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1"/>
        <w:gridCol w:w="1391"/>
        <w:gridCol w:w="1592"/>
        <w:gridCol w:w="1513"/>
        <w:gridCol w:w="1306"/>
      </w:tblGrid>
      <w:tr w:rsidR="00304BF3" w:rsidRPr="00304BF3" w:rsidTr="00304BF3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4BF3" w:rsidRPr="00304BF3" w:rsidRDefault="00304BF3" w:rsidP="00304BF3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54</w:t>
            </w:r>
            <w:r w:rsidRPr="00304BF3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>: Small Business Superannuation Clearing House</w:t>
            </w:r>
          </w:p>
        </w:tc>
      </w:tr>
      <w:tr w:rsidR="00304BF3" w:rsidRPr="00304BF3" w:rsidTr="00304BF3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4BF3" w:rsidRPr="00304BF3" w:rsidRDefault="00304BF3" w:rsidP="00304B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4BF3" w:rsidRPr="00304BF3" w:rsidRDefault="00304BF3" w:rsidP="00304B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4BF3" w:rsidRPr="00304BF3" w:rsidRDefault="00304BF3" w:rsidP="00304B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4BF3" w:rsidRPr="00304BF3" w:rsidRDefault="00304BF3" w:rsidP="00304B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4BF3" w:rsidRPr="00304BF3" w:rsidRDefault="00304BF3" w:rsidP="00304B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  <w:r w:rsidRPr="00304BF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</w:tr>
      <w:tr w:rsidR="00304BF3" w:rsidRPr="00304BF3" w:rsidTr="00304BF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4BF3" w:rsidRPr="00304BF3" w:rsidRDefault="00304BF3" w:rsidP="00304BF3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Employers registered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4BF3" w:rsidRPr="00304BF3" w:rsidRDefault="00304BF3" w:rsidP="00304B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4,781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4BF3" w:rsidRPr="00304BF3" w:rsidRDefault="00304BF3" w:rsidP="00304B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21,920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4BF3" w:rsidRPr="00304BF3" w:rsidRDefault="00304BF3" w:rsidP="00304B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16,303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4BF3" w:rsidRPr="00304BF3" w:rsidRDefault="00304BF3" w:rsidP="00304B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–25.6</w:t>
            </w:r>
          </w:p>
        </w:tc>
      </w:tr>
      <w:tr w:rsidR="00304BF3" w:rsidRPr="00304BF3" w:rsidTr="00304BF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4BF3" w:rsidRPr="00304BF3" w:rsidRDefault="00304BF3" w:rsidP="00304BF3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Employee payments made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4BF3" w:rsidRPr="00304BF3" w:rsidRDefault="00304BF3" w:rsidP="00304B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96,600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4BF3" w:rsidRPr="00304BF3" w:rsidRDefault="00304BF3" w:rsidP="00304B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542,651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4BF3" w:rsidRPr="00304BF3" w:rsidRDefault="00304BF3" w:rsidP="00304B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1,107,964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4BF3" w:rsidRPr="00304BF3" w:rsidRDefault="00304BF3" w:rsidP="00304B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+104.2</w:t>
            </w:r>
          </w:p>
        </w:tc>
      </w:tr>
      <w:tr w:rsidR="00304BF3" w:rsidRPr="00304BF3" w:rsidTr="00304BF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4BF3" w:rsidRPr="00304BF3" w:rsidRDefault="00304BF3" w:rsidP="00304BF3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Superannuation payments made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4BF3" w:rsidRPr="00304BF3" w:rsidRDefault="00304BF3" w:rsidP="00304B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$56.0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4BF3" w:rsidRPr="00304BF3" w:rsidRDefault="00304BF3" w:rsidP="00304B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$318.5 million</w:t>
            </w:r>
            <w:r w:rsidRPr="00304BF3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4BF3" w:rsidRPr="00304BF3" w:rsidRDefault="00304BF3" w:rsidP="00304B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$661.3 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4BF3" w:rsidRPr="00304BF3" w:rsidRDefault="00304BF3" w:rsidP="00304B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4BF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+107.6</w:t>
            </w:r>
          </w:p>
        </w:tc>
      </w:tr>
    </w:tbl>
    <w:p w:rsidR="00304BF3" w:rsidRDefault="00304BF3" w:rsidP="00304BF3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304BF3" w:rsidRPr="00304BF3" w:rsidRDefault="002237EE" w:rsidP="00304BF3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304BF3">
        <w:rPr>
          <w:rFonts w:ascii="Verdana" w:eastAsia="Times New Roman" w:hAnsi="Verdana" w:cs="Times New Roman"/>
          <w:sz w:val="15"/>
          <w:szCs w:val="15"/>
          <w:lang w:val="en" w:eastAsia="en-AU"/>
        </w:rPr>
        <w:t>1. This</w:t>
      </w:r>
      <w:r w:rsidR="00304BF3" w:rsidRPr="00304BF3">
        <w:rPr>
          <w:rFonts w:ascii="Verdana" w:eastAsia="Times New Roman" w:hAnsi="Verdana" w:cs="Times New Roman"/>
          <w:sz w:val="15"/>
          <w:szCs w:val="15"/>
          <w:lang w:val="en" w:eastAsia="en-AU"/>
        </w:rPr>
        <w:t xml:space="preserve"> number was rounded in the 2011–12 annual report.</w:t>
      </w:r>
    </w:p>
    <w:p w:rsidR="00304BF3" w:rsidRPr="00304BF3" w:rsidRDefault="002237EE" w:rsidP="00304BF3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304BF3">
        <w:rPr>
          <w:rFonts w:ascii="Verdana" w:eastAsia="Times New Roman" w:hAnsi="Verdana" w:cs="Times New Roman"/>
          <w:sz w:val="15"/>
          <w:szCs w:val="15"/>
          <w:lang w:val="en" w:eastAsia="en-AU"/>
        </w:rPr>
        <w:t>2. Percentage</w:t>
      </w:r>
      <w:r w:rsidR="00304BF3" w:rsidRPr="00304BF3">
        <w:rPr>
          <w:rFonts w:ascii="Verdana" w:eastAsia="Times New Roman" w:hAnsi="Verdana" w:cs="Times New Roman"/>
          <w:sz w:val="15"/>
          <w:szCs w:val="15"/>
          <w:lang w:val="en" w:eastAsia="en-AU"/>
        </w:rPr>
        <w:t xml:space="preserve"> change between 2011–12 and 2012–13.</w:t>
      </w:r>
    </w:p>
    <w:p w:rsidR="005D0E24" w:rsidRPr="00304BF3" w:rsidRDefault="005D0E24" w:rsidP="00304BF3">
      <w:bookmarkStart w:id="0" w:name="_GoBack"/>
      <w:bookmarkEnd w:id="0"/>
    </w:p>
    <w:sectPr w:rsidR="005D0E24" w:rsidRPr="00304B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0AA"/>
    <w:rsid w:val="002237EE"/>
    <w:rsid w:val="00304BF3"/>
    <w:rsid w:val="00537DD9"/>
    <w:rsid w:val="005D0E24"/>
    <w:rsid w:val="00B1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304BF3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304B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304BF3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304B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9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5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6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78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051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96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0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7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2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28779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2014-02-20T04:35:00Z</dcterms:created>
  <dcterms:modified xsi:type="dcterms:W3CDTF">2014-03-04T03:33:00Z</dcterms:modified>
</cp:coreProperties>
</file>